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E3EE" w14:textId="77777777" w:rsidR="003813AF" w:rsidRPr="002A2D9E" w:rsidRDefault="003813AF" w:rsidP="003813AF">
      <w:pPr>
        <w:jc w:val="center"/>
        <w:rPr>
          <w:sz w:val="28"/>
          <w:szCs w:val="28"/>
        </w:rPr>
      </w:pPr>
      <w:r w:rsidRPr="00EA1E6F">
        <w:rPr>
          <w:noProof/>
          <w:sz w:val="28"/>
          <w:szCs w:val="28"/>
          <w:lang w:val="en-GB" w:eastAsia="en-GB"/>
        </w:rPr>
        <w:drawing>
          <wp:inline distT="0" distB="0" distL="0" distR="0" wp14:anchorId="2D838DC2" wp14:editId="2AE20F10">
            <wp:extent cx="1323975" cy="1524000"/>
            <wp:effectExtent l="0" t="0" r="9525" b="0"/>
            <wp:docPr id="1" name="Picture 1" descr="A collage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7E546" w14:textId="77777777" w:rsidR="003813AF" w:rsidRDefault="003813AF" w:rsidP="00381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BA">
        <w:rPr>
          <w:rFonts w:ascii="Arial" w:hAnsi="Arial" w:cs="Arial"/>
          <w:b/>
          <w:sz w:val="28"/>
          <w:szCs w:val="28"/>
          <w:u w:val="single"/>
        </w:rPr>
        <w:t>Elsenham Parish Council</w:t>
      </w:r>
    </w:p>
    <w:p w14:paraId="04E370AC" w14:textId="77777777" w:rsidR="003813AF" w:rsidRPr="000F69BA" w:rsidRDefault="003813AF" w:rsidP="00381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66197A" w14:textId="77777777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 xml:space="preserve">Communication Committee Meeting via Zoom </w:t>
      </w:r>
    </w:p>
    <w:p w14:paraId="7BEC307D" w14:textId="45F0C070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 xml:space="preserve"> held on </w:t>
      </w:r>
      <w:r>
        <w:rPr>
          <w:rFonts w:ascii="Arial" w:hAnsi="Arial" w:cs="Arial"/>
          <w:b/>
          <w:sz w:val="28"/>
          <w:szCs w:val="28"/>
        </w:rPr>
        <w:t>Wednesday 7 April 2021 at 8pm</w:t>
      </w:r>
    </w:p>
    <w:p w14:paraId="2F0D1D14" w14:textId="77777777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2150E0" w14:textId="77777777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BA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0A28553B" w14:textId="77777777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(All meetings are open to the public and press)</w:t>
      </w:r>
      <w:r w:rsidRPr="000F69BA">
        <w:rPr>
          <w:rFonts w:ascii="Arial" w:hAnsi="Arial" w:cs="Arial"/>
          <w:sz w:val="28"/>
          <w:szCs w:val="28"/>
        </w:rPr>
        <w:t xml:space="preserve"> </w:t>
      </w:r>
    </w:p>
    <w:p w14:paraId="485A6038" w14:textId="77777777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Present:</w:t>
      </w:r>
    </w:p>
    <w:p w14:paraId="4E2A2F7E" w14:textId="77777777" w:rsidR="003813AF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69BA">
        <w:rPr>
          <w:rFonts w:ascii="Arial" w:hAnsi="Arial" w:cs="Arial"/>
          <w:sz w:val="28"/>
          <w:szCs w:val="28"/>
        </w:rPr>
        <w:t xml:space="preserve">Mrs. M Jackson </w:t>
      </w:r>
      <w:r>
        <w:rPr>
          <w:rFonts w:ascii="Arial" w:hAnsi="Arial" w:cs="Arial"/>
          <w:sz w:val="28"/>
          <w:szCs w:val="28"/>
        </w:rPr>
        <w:t xml:space="preserve">(Chairperson </w:t>
      </w:r>
      <w:r w:rsidRPr="000F69BA">
        <w:rPr>
          <w:rFonts w:ascii="Arial" w:hAnsi="Arial" w:cs="Arial"/>
          <w:sz w:val="28"/>
          <w:szCs w:val="28"/>
        </w:rPr>
        <w:t xml:space="preserve">MJ), Mrs. F Lambert (FL), </w:t>
      </w:r>
    </w:p>
    <w:p w14:paraId="436CC4DF" w14:textId="77777777" w:rsidR="003813AF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A Buonocore (AB), Mrs. A Gleeson (AG) Dr. G Mott (GM) </w:t>
      </w:r>
    </w:p>
    <w:p w14:paraId="3EC97F85" w14:textId="77777777" w:rsidR="003813AF" w:rsidRPr="000F69BA" w:rsidRDefault="003813AF" w:rsidP="003813AF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Pr="000F69BA">
        <w:rPr>
          <w:rFonts w:ascii="Arial" w:hAnsi="Arial" w:cs="Arial"/>
          <w:sz w:val="28"/>
          <w:szCs w:val="28"/>
        </w:rPr>
        <w:t>Mrs. L Johnson (Parish Clerk LJ).</w:t>
      </w:r>
    </w:p>
    <w:p w14:paraId="532DE95B" w14:textId="77777777" w:rsidR="003813AF" w:rsidRPr="000F69BA" w:rsidRDefault="003813AF" w:rsidP="00381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429"/>
        <w:gridCol w:w="2744"/>
      </w:tblGrid>
      <w:tr w:rsidR="003813AF" w:rsidRPr="000F69BA" w14:paraId="389A8E84" w14:textId="77777777" w:rsidTr="00E8722A">
        <w:tc>
          <w:tcPr>
            <w:tcW w:w="7429" w:type="dxa"/>
          </w:tcPr>
          <w:p w14:paraId="235E324F" w14:textId="77777777" w:rsidR="003813AF" w:rsidRPr="000F69BA" w:rsidRDefault="003813AF" w:rsidP="00E872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Members of the public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F69BA">
              <w:rPr>
                <w:rFonts w:ascii="Arial" w:hAnsi="Arial" w:cs="Arial"/>
                <w:bCs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6FBCC9E7" w14:textId="77777777" w:rsidR="003813AF" w:rsidRPr="000F69BA" w:rsidRDefault="003813AF" w:rsidP="00E87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13AF" w:rsidRPr="000F69BA" w14:paraId="1C357B73" w14:textId="77777777" w:rsidTr="00E8722A">
        <w:tc>
          <w:tcPr>
            <w:tcW w:w="7429" w:type="dxa"/>
          </w:tcPr>
          <w:p w14:paraId="1C5A3180" w14:textId="77777777" w:rsidR="003813AF" w:rsidRPr="000F69BA" w:rsidRDefault="003813AF" w:rsidP="00E872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A072D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744" w:type="dxa"/>
          </w:tcPr>
          <w:p w14:paraId="4B29C348" w14:textId="77777777" w:rsidR="003813AF" w:rsidRPr="000F69BA" w:rsidRDefault="003813AF" w:rsidP="00E87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13AF" w:rsidRPr="000F69BA" w14:paraId="1346BBCD" w14:textId="77777777" w:rsidTr="00E8722A">
        <w:tc>
          <w:tcPr>
            <w:tcW w:w="7429" w:type="dxa"/>
          </w:tcPr>
          <w:p w14:paraId="4ACD9988" w14:textId="77777777" w:rsidR="003813AF" w:rsidRPr="000F69BA" w:rsidRDefault="003813AF" w:rsidP="00E87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44" w:type="dxa"/>
          </w:tcPr>
          <w:p w14:paraId="4C87DD6F" w14:textId="77777777" w:rsidR="003813AF" w:rsidRPr="000F69BA" w:rsidRDefault="003813AF" w:rsidP="00E87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Actions agreed</w:t>
            </w:r>
          </w:p>
        </w:tc>
      </w:tr>
      <w:tr w:rsidR="003813AF" w:rsidRPr="005C6E81" w14:paraId="5DF2BC13" w14:textId="77777777" w:rsidTr="00E8722A">
        <w:tc>
          <w:tcPr>
            <w:tcW w:w="7429" w:type="dxa"/>
          </w:tcPr>
          <w:p w14:paraId="1B9F5E19" w14:textId="77777777" w:rsidR="003813AF" w:rsidRPr="00D108A6" w:rsidRDefault="003813AF" w:rsidP="00E8722A">
            <w:pPr>
              <w:spacing w:after="0" w:line="240" w:lineRule="auto"/>
              <w:ind w:right="165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  <w:tc>
          <w:tcPr>
            <w:tcW w:w="2744" w:type="dxa"/>
          </w:tcPr>
          <w:p w14:paraId="4BE9A884" w14:textId="77777777" w:rsidR="003813AF" w:rsidRPr="005C6E81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AF" w:rsidRPr="005C6E81" w14:paraId="5B9E960A" w14:textId="77777777" w:rsidTr="00E8722A">
        <w:tc>
          <w:tcPr>
            <w:tcW w:w="7429" w:type="dxa"/>
          </w:tcPr>
          <w:p w14:paraId="442602DD" w14:textId="77777777" w:rsidR="003813AF" w:rsidRPr="00D108A6" w:rsidRDefault="003813AF" w:rsidP="00E872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Open to the Public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None present. </w:t>
            </w:r>
          </w:p>
        </w:tc>
        <w:tc>
          <w:tcPr>
            <w:tcW w:w="2744" w:type="dxa"/>
          </w:tcPr>
          <w:p w14:paraId="0148A996" w14:textId="77777777" w:rsidR="003813AF" w:rsidRPr="005C6E81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AF" w:rsidRPr="005C6E81" w14:paraId="4CC6BA70" w14:textId="77777777" w:rsidTr="00E8722A">
        <w:tc>
          <w:tcPr>
            <w:tcW w:w="7429" w:type="dxa"/>
          </w:tcPr>
          <w:p w14:paraId="6DEEE076" w14:textId="77777777" w:rsidR="003813AF" w:rsidRPr="00BD456D" w:rsidRDefault="003813AF" w:rsidP="00E872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00260A94" w14:textId="366C928B" w:rsidR="003813AF" w:rsidRPr="00BD456D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456D">
              <w:rPr>
                <w:rFonts w:ascii="Arial" w:hAnsi="Arial" w:cs="Arial"/>
                <w:sz w:val="24"/>
                <w:szCs w:val="24"/>
              </w:rPr>
              <w:t>The Committee agreed the minutes of the meeting held o</w:t>
            </w:r>
            <w:r>
              <w:rPr>
                <w:rFonts w:ascii="Arial" w:hAnsi="Arial" w:cs="Arial"/>
                <w:sz w:val="24"/>
                <w:szCs w:val="24"/>
              </w:rPr>
              <w:t>n 27 January 2021.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44" w:type="dxa"/>
          </w:tcPr>
          <w:p w14:paraId="4E707F0B" w14:textId="77777777" w:rsidR="003813AF" w:rsidRPr="000F69BA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9BA">
              <w:rPr>
                <w:rFonts w:ascii="Arial" w:hAnsi="Arial" w:cs="Arial"/>
                <w:sz w:val="24"/>
                <w:szCs w:val="24"/>
              </w:rPr>
              <w:t>The minutes were agreed as a true and accurate record.</w:t>
            </w:r>
          </w:p>
        </w:tc>
      </w:tr>
      <w:tr w:rsidR="003813AF" w:rsidRPr="005C6E81" w14:paraId="62BFB77F" w14:textId="77777777" w:rsidTr="00E8722A">
        <w:tc>
          <w:tcPr>
            <w:tcW w:w="7429" w:type="dxa"/>
          </w:tcPr>
          <w:p w14:paraId="075DB4AA" w14:textId="2C178E92" w:rsidR="003813AF" w:rsidRPr="003813AF" w:rsidRDefault="003813AF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118">
              <w:rPr>
                <w:rFonts w:ascii="Arial" w:hAnsi="Arial" w:cs="Arial"/>
                <w:b/>
                <w:bCs/>
                <w:sz w:val="24"/>
                <w:szCs w:val="24"/>
              </w:rPr>
              <w:t>Matters arising from last meeting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3813AF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30E88193" w14:textId="77777777" w:rsidR="003813AF" w:rsidRPr="000F69BA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AF" w:rsidRPr="005C6E81" w14:paraId="46A0B9FA" w14:textId="77777777" w:rsidTr="00E8722A">
        <w:tc>
          <w:tcPr>
            <w:tcW w:w="7429" w:type="dxa"/>
          </w:tcPr>
          <w:p w14:paraId="6FEF6DD5" w14:textId="1EC538B7" w:rsidR="003813AF" w:rsidRDefault="003813AF" w:rsidP="00E872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1F">
              <w:rPr>
                <w:rFonts w:ascii="Arial" w:hAnsi="Arial" w:cs="Arial"/>
                <w:b/>
                <w:bCs/>
                <w:sz w:val="24"/>
                <w:szCs w:val="24"/>
              </w:rPr>
              <w:t>Budget for 2021/2022</w:t>
            </w:r>
          </w:p>
          <w:p w14:paraId="4F557765" w14:textId="0D293E58" w:rsidR="003813AF" w:rsidRPr="0018399E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3AF">
              <w:rPr>
                <w:rFonts w:ascii="Arial" w:hAnsi="Arial" w:cs="Arial"/>
                <w:sz w:val="24"/>
                <w:szCs w:val="24"/>
              </w:rPr>
              <w:t>The new financial year started on 1 April 202</w:t>
            </w:r>
            <w:r>
              <w:rPr>
                <w:rFonts w:ascii="Arial" w:hAnsi="Arial" w:cs="Arial"/>
                <w:sz w:val="24"/>
                <w:szCs w:val="24"/>
              </w:rPr>
              <w:t xml:space="preserve">1, the </w:t>
            </w:r>
            <w:r w:rsidRPr="00B14C4A">
              <w:rPr>
                <w:rFonts w:ascii="Arial" w:hAnsi="Arial" w:cs="Arial"/>
                <w:sz w:val="24"/>
                <w:szCs w:val="24"/>
              </w:rPr>
              <w:t>Communication Committe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C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Pr="00B14C4A">
              <w:rPr>
                <w:rFonts w:ascii="Arial" w:hAnsi="Arial" w:cs="Arial"/>
                <w:sz w:val="24"/>
                <w:szCs w:val="24"/>
              </w:rPr>
              <w:t>for 2021/2022</w:t>
            </w:r>
            <w:r>
              <w:rPr>
                <w:rFonts w:ascii="Arial" w:hAnsi="Arial" w:cs="Arial"/>
                <w:sz w:val="24"/>
                <w:szCs w:val="24"/>
              </w:rPr>
              <w:t xml:space="preserve"> is £750. </w:t>
            </w:r>
          </w:p>
        </w:tc>
        <w:tc>
          <w:tcPr>
            <w:tcW w:w="2744" w:type="dxa"/>
          </w:tcPr>
          <w:p w14:paraId="1CD230A4" w14:textId="77777777" w:rsidR="003813AF" w:rsidRPr="00BF1118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AF" w:rsidRPr="005C6E81" w14:paraId="5FE8E622" w14:textId="77777777" w:rsidTr="00E8722A">
        <w:tc>
          <w:tcPr>
            <w:tcW w:w="7429" w:type="dxa"/>
          </w:tcPr>
          <w:p w14:paraId="1F0B80B7" w14:textId="2E295230" w:rsidR="003813AF" w:rsidRDefault="003813AF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Media and Website Review </w:t>
            </w:r>
          </w:p>
          <w:p w14:paraId="593A3742" w14:textId="74A0A1D0" w:rsidR="00245EA7" w:rsidRDefault="003813AF" w:rsidP="00245EA7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203">
              <w:rPr>
                <w:rFonts w:ascii="Arial" w:hAnsi="Arial" w:cs="Arial"/>
                <w:sz w:val="24"/>
                <w:szCs w:val="24"/>
              </w:rPr>
              <w:t xml:space="preserve">AB has made some changes to the </w:t>
            </w:r>
            <w:r w:rsidR="00BE7203">
              <w:rPr>
                <w:rFonts w:ascii="Arial" w:hAnsi="Arial" w:cs="Arial"/>
                <w:sz w:val="24"/>
                <w:szCs w:val="24"/>
              </w:rPr>
              <w:t>d</w:t>
            </w:r>
            <w:r w:rsidRPr="00BE7203">
              <w:rPr>
                <w:rFonts w:ascii="Arial" w:hAnsi="Arial" w:cs="Arial"/>
                <w:sz w:val="24"/>
                <w:szCs w:val="24"/>
              </w:rPr>
              <w:t xml:space="preserve">ocument archive, </w:t>
            </w:r>
            <w:r w:rsidR="00BE7203" w:rsidRPr="00BE7203">
              <w:rPr>
                <w:rFonts w:ascii="Arial" w:hAnsi="Arial" w:cs="Arial"/>
                <w:sz w:val="24"/>
                <w:szCs w:val="24"/>
              </w:rPr>
              <w:t>addin</w:t>
            </w:r>
            <w:r w:rsidR="00BE7203">
              <w:rPr>
                <w:rFonts w:ascii="Arial" w:hAnsi="Arial" w:cs="Arial"/>
                <w:sz w:val="24"/>
                <w:szCs w:val="24"/>
              </w:rPr>
              <w:t>g</w:t>
            </w:r>
            <w:r w:rsidRPr="00BE7203">
              <w:rPr>
                <w:rFonts w:ascii="Arial" w:hAnsi="Arial" w:cs="Arial"/>
                <w:sz w:val="24"/>
                <w:szCs w:val="24"/>
              </w:rPr>
              <w:t xml:space="preserve"> categories for the various committees</w:t>
            </w:r>
            <w:r w:rsidR="00245EA7">
              <w:rPr>
                <w:rFonts w:ascii="Arial" w:hAnsi="Arial" w:cs="Arial"/>
                <w:sz w:val="24"/>
                <w:szCs w:val="24"/>
              </w:rPr>
              <w:t xml:space="preserve">. All documents are now in their correct category. The next step will be to archive all the necessary historical documents. </w:t>
            </w:r>
          </w:p>
          <w:p w14:paraId="1C06DAF3" w14:textId="7AA6D8D0" w:rsidR="003813AF" w:rsidRDefault="003813AF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203">
              <w:rPr>
                <w:rFonts w:ascii="Arial" w:hAnsi="Arial" w:cs="Arial"/>
                <w:sz w:val="24"/>
                <w:szCs w:val="24"/>
              </w:rPr>
              <w:t xml:space="preserve">All agendas are now programmed to expire a week after the meeting is due to be held. </w:t>
            </w:r>
          </w:p>
          <w:p w14:paraId="7371718E" w14:textId="621E54A3" w:rsidR="00BE7203" w:rsidRDefault="00BE7203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EEDF7B" w14:textId="302C420D" w:rsidR="003813AF" w:rsidRDefault="00BE7203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said he would like to carry </w:t>
            </w:r>
            <w:r w:rsidR="004C514D">
              <w:rPr>
                <w:rFonts w:ascii="Arial" w:hAnsi="Arial" w:cs="Arial"/>
                <w:sz w:val="24"/>
                <w:szCs w:val="24"/>
              </w:rPr>
              <w:t>out</w:t>
            </w:r>
            <w:r>
              <w:rPr>
                <w:rFonts w:ascii="Arial" w:hAnsi="Arial" w:cs="Arial"/>
                <w:sz w:val="24"/>
                <w:szCs w:val="24"/>
              </w:rPr>
              <w:t xml:space="preserve"> some </w:t>
            </w:r>
            <w:r w:rsidR="004C514D">
              <w:rPr>
                <w:rFonts w:ascii="Arial" w:hAnsi="Arial" w:cs="Arial"/>
                <w:sz w:val="24"/>
                <w:szCs w:val="24"/>
              </w:rPr>
              <w:t>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, with the possibility of introducing it to the website, of the little </w:t>
            </w:r>
            <w:r w:rsidR="004C514D">
              <w:rPr>
                <w:rFonts w:ascii="Arial" w:hAnsi="Arial" w:cs="Arial"/>
                <w:sz w:val="24"/>
                <w:szCs w:val="24"/>
              </w:rPr>
              <w:t xml:space="preserve">chat </w:t>
            </w:r>
            <w:r>
              <w:rPr>
                <w:rFonts w:ascii="Arial" w:hAnsi="Arial" w:cs="Arial"/>
                <w:sz w:val="24"/>
                <w:szCs w:val="24"/>
              </w:rPr>
              <w:t>box that appears in the corner of the screen</w:t>
            </w:r>
            <w:r w:rsidR="00AC0BC9">
              <w:rPr>
                <w:rFonts w:ascii="Arial" w:hAnsi="Arial" w:cs="Arial"/>
                <w:sz w:val="24"/>
                <w:szCs w:val="24"/>
              </w:rPr>
              <w:t>.</w:t>
            </w:r>
            <w:r w:rsidR="004C514D">
              <w:rPr>
                <w:rFonts w:ascii="Arial" w:hAnsi="Arial" w:cs="Arial"/>
                <w:sz w:val="24"/>
                <w:szCs w:val="24"/>
              </w:rPr>
              <w:t xml:space="preserve"> AB would program it with answers to common questions asked by residents.</w:t>
            </w:r>
          </w:p>
          <w:p w14:paraId="2CEEC8E3" w14:textId="77777777" w:rsidR="00245EA7" w:rsidRDefault="00245EA7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1157C5" w14:textId="77777777" w:rsidR="00245EA7" w:rsidRDefault="00245EA7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514D">
              <w:rPr>
                <w:rFonts w:ascii="Arial" w:hAnsi="Arial" w:cs="Arial"/>
                <w:sz w:val="24"/>
                <w:szCs w:val="24"/>
              </w:rPr>
              <w:t xml:space="preserve">he post that GM asked to be placed on social media regarding </w:t>
            </w:r>
          </w:p>
          <w:p w14:paraId="082FEC41" w14:textId="2860E62D" w:rsidR="004C514D" w:rsidRDefault="004C514D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North Hall Road had already been placed on there by Henham. </w:t>
            </w:r>
          </w:p>
          <w:p w14:paraId="039E698C" w14:textId="77777777" w:rsidR="004C514D" w:rsidRDefault="004C514D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to leave it one week and then re post it. </w:t>
            </w:r>
          </w:p>
          <w:p w14:paraId="1A933EF3" w14:textId="77777777" w:rsidR="004C514D" w:rsidRDefault="004C514D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90F4D" w14:textId="19BE031E" w:rsidR="004C514D" w:rsidRDefault="004C514D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Communication Committee feel that any item placed on social media should be generated by the committee. Things that work well on poster</w:t>
            </w:r>
            <w:r w:rsidR="00365523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do not necessarily work well on social media</w:t>
            </w:r>
            <w:r w:rsidR="0036552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ECAFEA" w14:textId="77777777" w:rsidR="004D39EC" w:rsidRDefault="004D39EC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205188" w14:textId="24531C0A" w:rsidR="004D39EC" w:rsidRPr="0070662C" w:rsidRDefault="004D39EC" w:rsidP="00E8722A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 will be out of circulation for a couple of weeks, and may require help with the </w:t>
            </w:r>
            <w:r w:rsidR="00AC0BC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AC0BC9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edia, AG offered to help. </w:t>
            </w:r>
          </w:p>
        </w:tc>
        <w:tc>
          <w:tcPr>
            <w:tcW w:w="2744" w:type="dxa"/>
          </w:tcPr>
          <w:p w14:paraId="41E487F4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624C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07E276" w14:textId="77777777" w:rsidR="003813AF" w:rsidRPr="00935466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7B596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2AE9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0A4F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2E20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48A8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365C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165C0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5A2D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15720C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52063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782A57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FD242C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617A4A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D153E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2717F" w14:textId="77777777" w:rsidR="003813AF" w:rsidRPr="00A540A0" w:rsidRDefault="003813AF" w:rsidP="004D39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AF" w:rsidRPr="005C6E81" w14:paraId="63C2B968" w14:textId="77777777" w:rsidTr="00E8722A">
        <w:tc>
          <w:tcPr>
            <w:tcW w:w="7429" w:type="dxa"/>
          </w:tcPr>
          <w:p w14:paraId="04D18DC2" w14:textId="6FA116B1" w:rsidR="003813AF" w:rsidRDefault="003813AF" w:rsidP="00E872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1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AOB</w:t>
            </w:r>
          </w:p>
          <w:p w14:paraId="36C5266D" w14:textId="3A888DE0" w:rsidR="004D39EC" w:rsidRDefault="004D39EC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9EC">
              <w:rPr>
                <w:rFonts w:ascii="Arial" w:hAnsi="Arial" w:cs="Arial"/>
                <w:sz w:val="24"/>
                <w:szCs w:val="24"/>
              </w:rPr>
              <w:t xml:space="preserve">Netwise has asked that any problems are put 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4D39EC">
              <w:rPr>
                <w:rFonts w:ascii="Arial" w:hAnsi="Arial" w:cs="Arial"/>
                <w:sz w:val="24"/>
                <w:szCs w:val="24"/>
              </w:rPr>
              <w:t>their support ticket website.</w:t>
            </w:r>
            <w:r>
              <w:rPr>
                <w:rFonts w:ascii="Arial" w:hAnsi="Arial" w:cs="Arial"/>
                <w:sz w:val="24"/>
                <w:szCs w:val="24"/>
              </w:rPr>
              <w:t xml:space="preserve"> So</w:t>
            </w:r>
            <w:r w:rsidR="00AC0B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 future if all members use this system instead of emailing AG it should get any problems resolved quicker. </w:t>
            </w:r>
          </w:p>
          <w:p w14:paraId="0C3AB77A" w14:textId="1835E18E" w:rsidR="004D39EC" w:rsidRDefault="004D39EC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a member has put a ticket </w:t>
            </w:r>
            <w:r w:rsidR="00AC0BC9">
              <w:rPr>
                <w:rFonts w:ascii="Arial" w:hAnsi="Arial" w:cs="Arial"/>
                <w:sz w:val="24"/>
                <w:szCs w:val="24"/>
              </w:rPr>
              <w:t xml:space="preserve">in, </w:t>
            </w:r>
            <w:r>
              <w:rPr>
                <w:rFonts w:ascii="Arial" w:hAnsi="Arial" w:cs="Arial"/>
                <w:sz w:val="24"/>
                <w:szCs w:val="24"/>
              </w:rPr>
              <w:t>they can email other</w:t>
            </w:r>
            <w:r w:rsidR="003655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member</w:t>
            </w:r>
            <w:r w:rsidR="0036552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to inform them. </w:t>
            </w:r>
          </w:p>
          <w:p w14:paraId="1868AA42" w14:textId="0258600D" w:rsidR="004D39EC" w:rsidRDefault="004D39EC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37F210" w14:textId="42382536" w:rsidR="003813AF" w:rsidRPr="00245EA7" w:rsidRDefault="004D39EC" w:rsidP="00245E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 asked that some </w:t>
            </w:r>
            <w:r w:rsidR="00AC0BC9">
              <w:rPr>
                <w:rFonts w:ascii="Arial" w:hAnsi="Arial" w:cs="Arial"/>
                <w:sz w:val="24"/>
                <w:szCs w:val="24"/>
              </w:rPr>
              <w:t>publicity</w:t>
            </w:r>
            <w:r>
              <w:rPr>
                <w:rFonts w:ascii="Arial" w:hAnsi="Arial" w:cs="Arial"/>
                <w:sz w:val="24"/>
                <w:szCs w:val="24"/>
              </w:rPr>
              <w:t xml:space="preserve"> was given to the Gladman planning application</w:t>
            </w:r>
            <w:r w:rsidR="00AC0B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BC9">
              <w:rPr>
                <w:rFonts w:ascii="Arial" w:hAnsi="Arial" w:cs="Arial"/>
                <w:sz w:val="24"/>
                <w:szCs w:val="24"/>
              </w:rPr>
              <w:t xml:space="preserve">which was on the agenda for UDC’s Planning Committee meeting on 14 April 2021. MJ will place on Social Media and AB will add it to the website </w:t>
            </w:r>
          </w:p>
        </w:tc>
        <w:tc>
          <w:tcPr>
            <w:tcW w:w="2744" w:type="dxa"/>
          </w:tcPr>
          <w:p w14:paraId="4E368448" w14:textId="77777777" w:rsidR="003813AF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E3E8E" w14:textId="1234B158" w:rsidR="004D39EC" w:rsidRPr="00AA760B" w:rsidRDefault="004D39EC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 to send link for the ticket site. </w:t>
            </w:r>
          </w:p>
        </w:tc>
      </w:tr>
      <w:tr w:rsidR="003813AF" w:rsidRPr="005C6E81" w14:paraId="0E29D965" w14:textId="77777777" w:rsidTr="00E8722A">
        <w:tc>
          <w:tcPr>
            <w:tcW w:w="7429" w:type="dxa"/>
          </w:tcPr>
          <w:p w14:paraId="404FB33B" w14:textId="76C1FD47" w:rsidR="003813AF" w:rsidRPr="0070662C" w:rsidRDefault="003813AF" w:rsidP="00E87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62C">
              <w:rPr>
                <w:rFonts w:ascii="Arial" w:hAnsi="Arial" w:cs="Arial"/>
                <w:sz w:val="24"/>
                <w:szCs w:val="24"/>
              </w:rPr>
              <w:t>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BC9">
              <w:rPr>
                <w:rFonts w:ascii="Arial" w:hAnsi="Arial" w:cs="Arial"/>
                <w:sz w:val="24"/>
                <w:szCs w:val="24"/>
              </w:rPr>
              <w:t xml:space="preserve">2 June </w:t>
            </w:r>
            <w:r>
              <w:rPr>
                <w:rFonts w:ascii="Arial" w:hAnsi="Arial" w:cs="Arial"/>
                <w:sz w:val="24"/>
                <w:szCs w:val="24"/>
              </w:rPr>
              <w:t xml:space="preserve">2021 at 8.00pm </w:t>
            </w:r>
          </w:p>
        </w:tc>
        <w:tc>
          <w:tcPr>
            <w:tcW w:w="2744" w:type="dxa"/>
          </w:tcPr>
          <w:p w14:paraId="4C9BC037" w14:textId="77777777" w:rsidR="003813AF" w:rsidRDefault="003813AF" w:rsidP="00E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AF" w:rsidRPr="005C6E81" w14:paraId="0479BA77" w14:textId="77777777" w:rsidTr="00E8722A">
        <w:tc>
          <w:tcPr>
            <w:tcW w:w="10173" w:type="dxa"/>
            <w:gridSpan w:val="2"/>
          </w:tcPr>
          <w:p w14:paraId="7685C23E" w14:textId="0DBB16D6" w:rsidR="003813AF" w:rsidRPr="00B53B06" w:rsidRDefault="003813AF" w:rsidP="00E87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B06">
              <w:rPr>
                <w:rFonts w:ascii="Arial" w:hAnsi="Arial" w:cs="Arial"/>
                <w:b/>
                <w:sz w:val="24"/>
                <w:szCs w:val="24"/>
              </w:rPr>
              <w:t>Meeting closed at 8.</w:t>
            </w:r>
            <w:r w:rsidR="00AC0BC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</w:tbl>
    <w:p w14:paraId="4CF3171C" w14:textId="77777777" w:rsidR="003813AF" w:rsidRDefault="003813AF" w:rsidP="003813AF"/>
    <w:p w14:paraId="24CA69A3" w14:textId="77777777" w:rsidR="003813AF" w:rsidRDefault="003813AF" w:rsidP="003813AF"/>
    <w:p w14:paraId="04434B3D" w14:textId="77777777" w:rsidR="003813AF" w:rsidRDefault="003813AF" w:rsidP="003813AF"/>
    <w:p w14:paraId="24AA1F68" w14:textId="77777777" w:rsidR="003813AF" w:rsidRDefault="003813AF" w:rsidP="003813AF"/>
    <w:p w14:paraId="027C65BB" w14:textId="77777777" w:rsidR="003813AF" w:rsidRDefault="003813AF"/>
    <w:sectPr w:rsidR="003813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EBD4" w14:textId="77777777" w:rsidR="00000000" w:rsidRDefault="00365523">
      <w:pPr>
        <w:spacing w:after="0" w:line="240" w:lineRule="auto"/>
      </w:pPr>
      <w:r>
        <w:separator/>
      </w:r>
    </w:p>
  </w:endnote>
  <w:endnote w:type="continuationSeparator" w:id="0">
    <w:p w14:paraId="5BCC8733" w14:textId="77777777" w:rsidR="00000000" w:rsidRDefault="0036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63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8AC82" w14:textId="77777777" w:rsidR="0094353F" w:rsidRDefault="00245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ECCF1" w14:textId="77777777" w:rsidR="0094353F" w:rsidRDefault="0036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A913" w14:textId="77777777" w:rsidR="00000000" w:rsidRDefault="00365523">
      <w:pPr>
        <w:spacing w:after="0" w:line="240" w:lineRule="auto"/>
      </w:pPr>
      <w:r>
        <w:separator/>
      </w:r>
    </w:p>
  </w:footnote>
  <w:footnote w:type="continuationSeparator" w:id="0">
    <w:p w14:paraId="63E620CD" w14:textId="77777777" w:rsidR="00000000" w:rsidRDefault="0036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AF"/>
    <w:rsid w:val="00245EA7"/>
    <w:rsid w:val="00365523"/>
    <w:rsid w:val="003813AF"/>
    <w:rsid w:val="004C514D"/>
    <w:rsid w:val="004D39EC"/>
    <w:rsid w:val="00AC0BC9"/>
    <w:rsid w:val="00B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0682"/>
  <w15:chartTrackingRefBased/>
  <w15:docId w15:val="{5CEE7A1B-90BA-4BAC-82F3-EA16C27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3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3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AF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3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2</cp:revision>
  <cp:lastPrinted>2021-04-09T12:45:00Z</cp:lastPrinted>
  <dcterms:created xsi:type="dcterms:W3CDTF">2021-04-09T11:49:00Z</dcterms:created>
  <dcterms:modified xsi:type="dcterms:W3CDTF">2021-04-09T13:39:00Z</dcterms:modified>
</cp:coreProperties>
</file>